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โรงเรียนบ้านนาค้อกลาง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โรงเรียนบ้านนาค้อกลาง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โรงเรียนบ้านนาค้อกลาง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โรงเรียนบ้านนาค้อกลาง  ม.4</w:t>
              <w:tab/>
              <w:t xml:space="preserve">ต.ป่าบอน</w:t>
              <w:tab/>
              <w:t xml:space="preserve">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ที่โรงเรียนบ้านนาค้อกลาง  ม.4</w:t>
              <w:tab/>
              <w:t xml:space="preserve">ต.ป่าบอน</w:t>
              <w:tab/>
              <w:t xml:space="preserve">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ผู้อำนวยการโรงเรียนบ้านนาค้อกลาง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